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8A27" w14:textId="1648634F" w:rsidR="00B62D25" w:rsidRPr="0084001F" w:rsidRDefault="0084001F">
      <w:pPr>
        <w:pStyle w:val="Normln1"/>
        <w:jc w:val="both"/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Press release</w:t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ab/>
        <w:t>29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April</w:t>
      </w:r>
      <w:r w:rsidR="00956101" w:rsidRPr="0084001F">
        <w:rPr>
          <w:rFonts w:ascii="Arial" w:eastAsia="Arial" w:hAnsi="Arial" w:cs="Arial"/>
          <w:b/>
          <w:sz w:val="22"/>
          <w:szCs w:val="22"/>
          <w:lang w:val="en-GB"/>
        </w:rPr>
        <w:t xml:space="preserve"> 2019</w:t>
      </w:r>
    </w:p>
    <w:p w14:paraId="671CE982" w14:textId="28703E09" w:rsidR="00B62D25" w:rsidRPr="0084001F" w:rsidRDefault="00956101">
      <w:pPr>
        <w:pStyle w:val="Normln1"/>
        <w:jc w:val="both"/>
        <w:rPr>
          <w:rFonts w:ascii="Arial" w:eastAsia="Arial" w:hAnsi="Arial" w:cs="Arial"/>
          <w:b/>
          <w:sz w:val="18"/>
          <w:szCs w:val="24"/>
          <w:lang w:val="en-GB"/>
        </w:rPr>
      </w:pPr>
      <w:r w:rsidRPr="0084001F">
        <w:rPr>
          <w:rFonts w:ascii="Arial" w:eastAsia="Arial" w:hAnsi="Arial" w:cs="Arial"/>
          <w:b/>
          <w:sz w:val="18"/>
          <w:szCs w:val="24"/>
          <w:lang w:val="en-GB"/>
        </w:rPr>
        <w:t>______________________________________________________________</w:t>
      </w:r>
      <w:r w:rsidR="00E86AC2" w:rsidRPr="0084001F">
        <w:rPr>
          <w:rFonts w:ascii="Arial" w:eastAsia="Arial" w:hAnsi="Arial" w:cs="Arial"/>
          <w:b/>
          <w:sz w:val="18"/>
          <w:szCs w:val="24"/>
          <w:lang w:val="en-GB"/>
        </w:rPr>
        <w:t>__________________</w:t>
      </w:r>
    </w:p>
    <w:p w14:paraId="5B371D48" w14:textId="77777777" w:rsidR="00B62D25" w:rsidRPr="0084001F" w:rsidRDefault="00B62D25">
      <w:pPr>
        <w:pStyle w:val="Normln1"/>
        <w:jc w:val="both"/>
        <w:rPr>
          <w:rFonts w:ascii="Arial" w:eastAsia="Arial" w:hAnsi="Arial" w:cs="Arial"/>
          <w:b/>
          <w:sz w:val="8"/>
          <w:szCs w:val="8"/>
          <w:lang w:val="en-GB"/>
        </w:rPr>
      </w:pPr>
    </w:p>
    <w:p w14:paraId="5EF7063A" w14:textId="324DBA77" w:rsidR="005D4C1A" w:rsidRPr="0084001F" w:rsidRDefault="00C355FC" w:rsidP="0045632B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Independent theatres join in </w:t>
      </w:r>
      <w:r w:rsidR="005802FD">
        <w:rPr>
          <w:rFonts w:ascii="Arial" w:hAnsi="Arial" w:cs="Arial"/>
          <w:b/>
          <w:sz w:val="24"/>
          <w:szCs w:val="24"/>
          <w:lang w:val="en-GB"/>
        </w:rPr>
        <w:t>calling for</w:t>
      </w:r>
      <w:r>
        <w:rPr>
          <w:rFonts w:ascii="Arial" w:hAnsi="Arial" w:cs="Arial"/>
          <w:b/>
          <w:sz w:val="24"/>
          <w:szCs w:val="24"/>
          <w:lang w:val="en-GB"/>
        </w:rPr>
        <w:t xml:space="preserve"> the dismissal of the Minister of Culture</w:t>
      </w:r>
    </w:p>
    <w:p w14:paraId="45B6C14D" w14:textId="77777777" w:rsidR="005D4C1A" w:rsidRPr="0084001F" w:rsidRDefault="005D4C1A" w:rsidP="0045632B">
      <w:pPr>
        <w:jc w:val="both"/>
        <w:rPr>
          <w:rFonts w:ascii="Arial" w:hAnsi="Arial" w:cs="Arial"/>
          <w:b/>
          <w:sz w:val="16"/>
          <w:szCs w:val="24"/>
          <w:lang w:val="en-GB"/>
        </w:rPr>
      </w:pPr>
    </w:p>
    <w:p w14:paraId="6C6B3310" w14:textId="3CAEC690" w:rsidR="0045632B" w:rsidRPr="0084001F" w:rsidRDefault="0084001F" w:rsidP="0045632B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4001F">
        <w:rPr>
          <w:rFonts w:ascii="Arial" w:hAnsi="Arial" w:cs="Arial"/>
          <w:i/>
          <w:sz w:val="22"/>
          <w:szCs w:val="22"/>
          <w:lang w:val="en-GB"/>
        </w:rPr>
        <w:t xml:space="preserve">On </w:t>
      </w:r>
      <w:r w:rsidR="00C355FC">
        <w:rPr>
          <w:rFonts w:ascii="Arial" w:hAnsi="Arial" w:cs="Arial"/>
          <w:i/>
          <w:sz w:val="22"/>
          <w:szCs w:val="22"/>
          <w:lang w:val="en-GB"/>
        </w:rPr>
        <w:t xml:space="preserve">29 </w:t>
      </w:r>
      <w:r w:rsidRPr="0084001F">
        <w:rPr>
          <w:rFonts w:ascii="Arial" w:hAnsi="Arial" w:cs="Arial"/>
          <w:i/>
          <w:sz w:val="22"/>
          <w:szCs w:val="22"/>
          <w:lang w:val="en-GB"/>
        </w:rPr>
        <w:t xml:space="preserve">April, </w:t>
      </w:r>
      <w:r w:rsidRPr="0084001F">
        <w:rPr>
          <w:rFonts w:ascii="Arial" w:hAnsi="Arial" w:cs="Arial"/>
          <w:i/>
          <w:sz w:val="22"/>
          <w:szCs w:val="22"/>
          <w:u w:val="single"/>
          <w:lang w:val="en-GB"/>
        </w:rPr>
        <w:t>International Dance Day</w:t>
      </w:r>
      <w:r w:rsidRPr="0084001F">
        <w:rPr>
          <w:rFonts w:ascii="Arial" w:hAnsi="Arial" w:cs="Arial"/>
          <w:i/>
          <w:sz w:val="22"/>
          <w:szCs w:val="22"/>
          <w:lang w:val="en-GB"/>
        </w:rPr>
        <w:t xml:space="preserve">, industry leaders join in support </w:t>
      </w:r>
      <w:r w:rsidR="002403D6">
        <w:rPr>
          <w:rFonts w:ascii="Arial" w:hAnsi="Arial" w:cs="Arial"/>
          <w:i/>
          <w:sz w:val="22"/>
          <w:szCs w:val="22"/>
          <w:lang w:val="en-GB"/>
        </w:rPr>
        <w:t>of</w:t>
      </w:r>
      <w:r w:rsidRPr="0084001F">
        <w:rPr>
          <w:rFonts w:ascii="Arial" w:hAnsi="Arial" w:cs="Arial"/>
          <w:i/>
          <w:sz w:val="22"/>
          <w:szCs w:val="22"/>
          <w:lang w:val="en-GB"/>
        </w:rPr>
        <w:t xml:space="preserve"> the independence of the judiciary and to petition for the dismissal of the Minister of Culture.</w:t>
      </w:r>
      <w:r w:rsidR="0045632B" w:rsidRPr="0084001F">
        <w:rPr>
          <w:rFonts w:ascii="Arial" w:hAnsi="Arial" w:cs="Arial"/>
          <w:i/>
          <w:sz w:val="22"/>
          <w:szCs w:val="22"/>
          <w:lang w:val="en-GB"/>
        </w:rPr>
        <w:tab/>
      </w:r>
      <w:r w:rsidR="0045632B" w:rsidRPr="0084001F">
        <w:rPr>
          <w:rFonts w:ascii="Arial" w:hAnsi="Arial" w:cs="Arial"/>
          <w:i/>
          <w:sz w:val="22"/>
          <w:szCs w:val="22"/>
          <w:lang w:val="en-GB"/>
        </w:rPr>
        <w:tab/>
      </w:r>
    </w:p>
    <w:p w14:paraId="6792D9D5" w14:textId="77777777" w:rsidR="0045632B" w:rsidRPr="0084001F" w:rsidRDefault="0045632B" w:rsidP="0045632B">
      <w:pPr>
        <w:jc w:val="both"/>
        <w:rPr>
          <w:rFonts w:ascii="Arial" w:hAnsi="Arial" w:cs="Arial"/>
          <w:sz w:val="14"/>
          <w:szCs w:val="22"/>
          <w:lang w:val="en-GB"/>
        </w:rPr>
      </w:pPr>
    </w:p>
    <w:p w14:paraId="07BBA550" w14:textId="2C627605" w:rsidR="0045632B" w:rsidRPr="0084001F" w:rsidRDefault="00E80500" w:rsidP="0045632B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Throughout Monday evening, </w:t>
      </w:r>
      <w:r w:rsidRPr="00E8050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PONEC – dance venue, Studio ALTA, </w:t>
      </w:r>
      <w:proofErr w:type="spellStart"/>
      <w:r w:rsidRPr="00E80500">
        <w:rPr>
          <w:rFonts w:ascii="Arial" w:hAnsi="Arial" w:cs="Arial"/>
          <w:b/>
          <w:sz w:val="22"/>
          <w:szCs w:val="22"/>
          <w:u w:val="single"/>
          <w:lang w:val="en-GB"/>
        </w:rPr>
        <w:t>Archa</w:t>
      </w:r>
      <w:proofErr w:type="spellEnd"/>
      <w:r w:rsidRPr="00E8050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Theatre and Jatka78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 xml:space="preserve">will 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host a joint celebration of International Dance Day. </w:t>
      </w:r>
      <w:r>
        <w:rPr>
          <w:rFonts w:ascii="Arial" w:hAnsi="Arial" w:cs="Arial"/>
          <w:b/>
          <w:sz w:val="22"/>
          <w:szCs w:val="22"/>
          <w:lang w:val="en-GB"/>
        </w:rPr>
        <w:t>O</w:t>
      </w:r>
      <w:r w:rsidRPr="00E80500">
        <w:rPr>
          <w:rFonts w:ascii="Arial" w:hAnsi="Arial" w:cs="Arial"/>
          <w:b/>
          <w:sz w:val="22"/>
          <w:szCs w:val="22"/>
          <w:lang w:val="en-GB"/>
        </w:rPr>
        <w:t>n the same day</w:t>
      </w:r>
      <w:r>
        <w:rPr>
          <w:rFonts w:ascii="Arial" w:hAnsi="Arial" w:cs="Arial"/>
          <w:b/>
          <w:sz w:val="22"/>
          <w:szCs w:val="22"/>
          <w:lang w:val="en-GB"/>
        </w:rPr>
        <w:t xml:space="preserve"> participants will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 express their support for</w:t>
      </w:r>
      <w:r>
        <w:rPr>
          <w:rFonts w:ascii="Arial" w:hAnsi="Arial" w:cs="Arial"/>
          <w:b/>
          <w:sz w:val="22"/>
          <w:szCs w:val="22"/>
          <w:lang w:val="en-GB"/>
        </w:rPr>
        <w:t xml:space="preserve"> a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 major action to defend democracy in the Czech Republic: </w:t>
      </w:r>
      <w:r>
        <w:rPr>
          <w:rFonts w:ascii="Arial" w:hAnsi="Arial" w:cs="Arial"/>
          <w:b/>
          <w:sz w:val="22"/>
          <w:szCs w:val="22"/>
          <w:lang w:val="en-GB"/>
        </w:rPr>
        <w:t>A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M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illion </w:t>
      </w:r>
      <w:r>
        <w:rPr>
          <w:rFonts w:ascii="Arial" w:hAnsi="Arial" w:cs="Arial"/>
          <w:b/>
          <w:sz w:val="22"/>
          <w:szCs w:val="22"/>
          <w:lang w:val="en-GB"/>
        </w:rPr>
        <w:t>M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oments for </w:t>
      </w:r>
      <w:r>
        <w:rPr>
          <w:rFonts w:ascii="Arial" w:hAnsi="Arial" w:cs="Arial"/>
          <w:b/>
          <w:sz w:val="22"/>
          <w:szCs w:val="22"/>
          <w:lang w:val="en-GB"/>
        </w:rPr>
        <w:t>D</w:t>
      </w:r>
      <w:r w:rsidRPr="00E80500">
        <w:rPr>
          <w:rFonts w:ascii="Arial" w:hAnsi="Arial" w:cs="Arial"/>
          <w:b/>
          <w:sz w:val="22"/>
          <w:szCs w:val="22"/>
          <w:lang w:val="en-GB"/>
        </w:rPr>
        <w:t>emocracy and a petition for the dismissal of the Minister of Culture.</w:t>
      </w:r>
      <w:bookmarkStart w:id="0" w:name="_GoBack"/>
      <w:bookmarkEnd w:id="0"/>
    </w:p>
    <w:p w14:paraId="44C194E0" w14:textId="77777777" w:rsidR="0045632B" w:rsidRPr="0084001F" w:rsidRDefault="0045632B" w:rsidP="0045632B">
      <w:pPr>
        <w:jc w:val="both"/>
        <w:rPr>
          <w:rFonts w:ascii="Arial" w:hAnsi="Arial" w:cs="Arial"/>
          <w:b/>
          <w:sz w:val="14"/>
          <w:szCs w:val="22"/>
          <w:lang w:val="en-GB"/>
        </w:rPr>
      </w:pPr>
    </w:p>
    <w:p w14:paraId="517932A9" w14:textId="70547DAB" w:rsidR="0045632B" w:rsidRPr="0084001F" w:rsidRDefault="00E80500" w:rsidP="0045632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80500">
        <w:rPr>
          <w:rFonts w:ascii="Arial" w:hAnsi="Arial" w:cs="Arial"/>
          <w:sz w:val="22"/>
          <w:szCs w:val="22"/>
          <w:lang w:val="en-GB"/>
        </w:rPr>
        <w:t xml:space="preserve">In this context, they consider it necessary to appeal to the government coalition to 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seek a true expert for the </w:t>
      </w:r>
      <w:r>
        <w:rPr>
          <w:rFonts w:ascii="Arial" w:hAnsi="Arial" w:cs="Arial"/>
          <w:b/>
          <w:sz w:val="22"/>
          <w:szCs w:val="22"/>
          <w:lang w:val="en-GB"/>
        </w:rPr>
        <w:t>office</w:t>
      </w:r>
      <w:r w:rsidRPr="00E80500">
        <w:rPr>
          <w:rFonts w:ascii="Arial" w:hAnsi="Arial" w:cs="Arial"/>
          <w:b/>
          <w:sz w:val="22"/>
          <w:szCs w:val="22"/>
          <w:lang w:val="en-GB"/>
        </w:rPr>
        <w:t xml:space="preserve"> of Minister of Culture</w:t>
      </w:r>
      <w:r w:rsidRPr="00E80500">
        <w:rPr>
          <w:rFonts w:ascii="Arial" w:hAnsi="Arial" w:cs="Arial"/>
          <w:sz w:val="22"/>
          <w:szCs w:val="22"/>
          <w:lang w:val="en-GB"/>
        </w:rPr>
        <w:t>. In the first place, the government should be concerned with culture</w:t>
      </w:r>
      <w:r w:rsidR="002403D6">
        <w:rPr>
          <w:rFonts w:ascii="Arial" w:hAnsi="Arial" w:cs="Arial"/>
          <w:sz w:val="22"/>
          <w:szCs w:val="22"/>
          <w:lang w:val="en-GB"/>
        </w:rPr>
        <w:t xml:space="preserve"> and</w:t>
      </w:r>
      <w:r w:rsidRPr="00E80500">
        <w:rPr>
          <w:rFonts w:ascii="Arial" w:hAnsi="Arial" w:cs="Arial"/>
          <w:sz w:val="22"/>
          <w:szCs w:val="22"/>
          <w:lang w:val="en-GB"/>
        </w:rPr>
        <w:t xml:space="preserve"> art</w:t>
      </w:r>
      <w:r w:rsidR="002403D6">
        <w:rPr>
          <w:rFonts w:ascii="Arial" w:hAnsi="Arial" w:cs="Arial"/>
          <w:sz w:val="22"/>
          <w:szCs w:val="22"/>
          <w:lang w:val="en-GB"/>
        </w:rPr>
        <w:t xml:space="preserve"> and with preserving and developing</w:t>
      </w:r>
      <w:r w:rsidRPr="00E80500">
        <w:rPr>
          <w:rFonts w:ascii="Arial" w:hAnsi="Arial" w:cs="Arial"/>
          <w:sz w:val="22"/>
          <w:szCs w:val="22"/>
          <w:lang w:val="en-GB"/>
        </w:rPr>
        <w:t xml:space="preserve"> the values that </w:t>
      </w:r>
      <w:r>
        <w:rPr>
          <w:rFonts w:ascii="Arial" w:hAnsi="Arial" w:cs="Arial"/>
          <w:sz w:val="22"/>
          <w:szCs w:val="22"/>
          <w:lang w:val="en-GB"/>
        </w:rPr>
        <w:t xml:space="preserve">it </w:t>
      </w:r>
      <w:r w:rsidRPr="00E80500">
        <w:rPr>
          <w:rFonts w:ascii="Arial" w:hAnsi="Arial" w:cs="Arial"/>
          <w:sz w:val="22"/>
          <w:szCs w:val="22"/>
          <w:lang w:val="en-GB"/>
        </w:rPr>
        <w:t>brings</w:t>
      </w:r>
      <w:r w:rsidRPr="00E8050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Pr="00E80500">
        <w:rPr>
          <w:rFonts w:ascii="Arial" w:hAnsi="Arial" w:cs="Arial"/>
          <w:sz w:val="22"/>
          <w:szCs w:val="22"/>
          <w:lang w:val="en-GB"/>
        </w:rPr>
        <w:t>society, as well as the</w:t>
      </w:r>
      <w:r w:rsidR="002403D6">
        <w:rPr>
          <w:rFonts w:ascii="Arial" w:hAnsi="Arial" w:cs="Arial"/>
          <w:sz w:val="22"/>
          <w:szCs w:val="22"/>
          <w:lang w:val="en-GB"/>
        </w:rPr>
        <w:t xml:space="preserve"> Czech Republic's</w:t>
      </w:r>
      <w:r w:rsidRPr="00E80500">
        <w:rPr>
          <w:rFonts w:ascii="Arial" w:hAnsi="Arial" w:cs="Arial"/>
          <w:sz w:val="22"/>
          <w:szCs w:val="22"/>
          <w:lang w:val="en-GB"/>
        </w:rPr>
        <w:t xml:space="preserve"> international reputation, not political </w:t>
      </w:r>
      <w:r w:rsidR="002403D6">
        <w:rPr>
          <w:rFonts w:ascii="Arial" w:hAnsi="Arial" w:cs="Arial"/>
          <w:sz w:val="22"/>
          <w:szCs w:val="22"/>
          <w:lang w:val="en-GB"/>
        </w:rPr>
        <w:t>considerations</w:t>
      </w:r>
      <w:r w:rsidRPr="00E80500">
        <w:rPr>
          <w:rFonts w:ascii="Arial" w:hAnsi="Arial" w:cs="Arial"/>
          <w:sz w:val="22"/>
          <w:szCs w:val="22"/>
          <w:lang w:val="en-GB"/>
        </w:rPr>
        <w:t>.</w:t>
      </w:r>
    </w:p>
    <w:p w14:paraId="31995CB4" w14:textId="77777777" w:rsidR="0045632B" w:rsidRPr="0084001F" w:rsidRDefault="0045632B" w:rsidP="0045632B">
      <w:pPr>
        <w:jc w:val="both"/>
        <w:rPr>
          <w:rFonts w:ascii="Arial" w:hAnsi="Arial" w:cs="Arial"/>
          <w:sz w:val="14"/>
          <w:szCs w:val="22"/>
          <w:lang w:val="en-GB"/>
        </w:rPr>
      </w:pPr>
    </w:p>
    <w:p w14:paraId="63864107" w14:textId="31CABAF2" w:rsidR="0045632B" w:rsidRPr="0084001F" w:rsidRDefault="00E80500" w:rsidP="0045632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80500">
        <w:rPr>
          <w:rFonts w:ascii="Arial" w:hAnsi="Arial" w:cs="Arial"/>
          <w:sz w:val="22"/>
          <w:szCs w:val="22"/>
          <w:lang w:val="en-GB"/>
        </w:rPr>
        <w:t xml:space="preserve">Experts agree that the Minister of Culture should at least </w:t>
      </w:r>
      <w:r w:rsidRPr="00E80500">
        <w:rPr>
          <w:rFonts w:ascii="Arial" w:hAnsi="Arial" w:cs="Arial"/>
          <w:sz w:val="22"/>
          <w:szCs w:val="22"/>
          <w:lang w:val="en-GB"/>
        </w:rPr>
        <w:t>consider</w:t>
      </w:r>
      <w:r w:rsidRPr="00E80500">
        <w:rPr>
          <w:rFonts w:ascii="Arial" w:hAnsi="Arial" w:cs="Arial"/>
          <w:sz w:val="22"/>
          <w:szCs w:val="22"/>
          <w:lang w:val="en-GB"/>
        </w:rPr>
        <w:t>:</w:t>
      </w:r>
    </w:p>
    <w:p w14:paraId="30798901" w14:textId="77777777" w:rsidR="0045632B" w:rsidRPr="0084001F" w:rsidRDefault="0045632B" w:rsidP="0045632B">
      <w:pPr>
        <w:pStyle w:val="ListParagraph"/>
        <w:jc w:val="both"/>
        <w:rPr>
          <w:rFonts w:ascii="Arial" w:hAnsi="Arial" w:cs="Arial"/>
          <w:sz w:val="14"/>
          <w:szCs w:val="22"/>
          <w:lang w:val="en-GB"/>
        </w:rPr>
      </w:pPr>
    </w:p>
    <w:p w14:paraId="4189AE93" w14:textId="2C5B83A9" w:rsidR="0045632B" w:rsidRPr="0084001F" w:rsidRDefault="0045632B" w:rsidP="0045632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001F">
        <w:rPr>
          <w:rFonts w:ascii="Arial" w:hAnsi="Arial" w:cs="Arial"/>
          <w:sz w:val="22"/>
          <w:szCs w:val="22"/>
          <w:lang w:val="en-GB"/>
        </w:rPr>
        <w:t xml:space="preserve">* </w:t>
      </w:r>
      <w:r w:rsidR="00E80500" w:rsidRPr="00E80500">
        <w:rPr>
          <w:rFonts w:ascii="Arial" w:hAnsi="Arial" w:cs="Arial"/>
          <w:sz w:val="22"/>
          <w:szCs w:val="22"/>
          <w:lang w:val="en-GB"/>
        </w:rPr>
        <w:t xml:space="preserve">Implementation of the Government Program Declaration, which clearly speaks of the prospect of a </w:t>
      </w:r>
      <w:r w:rsidR="00E80500" w:rsidRPr="0031298A">
        <w:rPr>
          <w:rFonts w:ascii="Arial" w:hAnsi="Arial" w:cs="Arial"/>
          <w:b/>
          <w:sz w:val="22"/>
          <w:szCs w:val="22"/>
          <w:lang w:val="en-GB"/>
        </w:rPr>
        <w:t xml:space="preserve">1% share of the state budget </w:t>
      </w:r>
      <w:r w:rsidR="002403D6">
        <w:rPr>
          <w:rFonts w:ascii="Arial" w:hAnsi="Arial" w:cs="Arial"/>
          <w:b/>
          <w:sz w:val="22"/>
          <w:szCs w:val="22"/>
          <w:lang w:val="en-GB"/>
        </w:rPr>
        <w:t>earmarked for</w:t>
      </w:r>
      <w:r w:rsidR="00E80500" w:rsidRPr="0031298A">
        <w:rPr>
          <w:rFonts w:ascii="Arial" w:hAnsi="Arial" w:cs="Arial"/>
          <w:b/>
          <w:sz w:val="22"/>
          <w:szCs w:val="22"/>
          <w:lang w:val="en-GB"/>
        </w:rPr>
        <w:t xml:space="preserve"> culture</w:t>
      </w:r>
      <w:r w:rsidR="00E80500" w:rsidRPr="00E80500">
        <w:rPr>
          <w:rFonts w:ascii="Arial" w:hAnsi="Arial" w:cs="Arial"/>
          <w:sz w:val="22"/>
          <w:szCs w:val="22"/>
          <w:lang w:val="en-GB"/>
        </w:rPr>
        <w:t xml:space="preserve">. It should be added that </w:t>
      </w:r>
      <w:r w:rsidR="002403D6">
        <w:rPr>
          <w:rFonts w:ascii="Arial" w:hAnsi="Arial" w:cs="Arial"/>
          <w:sz w:val="22"/>
          <w:szCs w:val="22"/>
          <w:lang w:val="en-GB"/>
        </w:rPr>
        <w:t>this means</w:t>
      </w:r>
      <w:r w:rsidR="00E80500" w:rsidRPr="00E80500">
        <w:rPr>
          <w:rFonts w:ascii="Arial" w:hAnsi="Arial" w:cs="Arial"/>
          <w:sz w:val="22"/>
          <w:szCs w:val="22"/>
          <w:lang w:val="en-GB"/>
        </w:rPr>
        <w:t xml:space="preserve"> purely support </w:t>
      </w:r>
      <w:r w:rsidR="0031298A">
        <w:rPr>
          <w:rFonts w:ascii="Arial" w:hAnsi="Arial" w:cs="Arial"/>
          <w:sz w:val="22"/>
          <w:szCs w:val="22"/>
          <w:lang w:val="en-GB"/>
        </w:rPr>
        <w:t>for</w:t>
      </w:r>
      <w:r w:rsidR="00E80500" w:rsidRPr="00E80500">
        <w:rPr>
          <w:rFonts w:ascii="Arial" w:hAnsi="Arial" w:cs="Arial"/>
          <w:sz w:val="22"/>
          <w:szCs w:val="22"/>
          <w:lang w:val="en-GB"/>
        </w:rPr>
        <w:t xml:space="preserve"> culture, i</w:t>
      </w:r>
      <w:r w:rsidR="0031298A">
        <w:rPr>
          <w:rFonts w:ascii="Arial" w:hAnsi="Arial" w:cs="Arial"/>
          <w:sz w:val="22"/>
          <w:szCs w:val="22"/>
          <w:lang w:val="en-GB"/>
        </w:rPr>
        <w:t>.</w:t>
      </w:r>
      <w:r w:rsidR="00E80500" w:rsidRPr="00E80500">
        <w:rPr>
          <w:rFonts w:ascii="Arial" w:hAnsi="Arial" w:cs="Arial"/>
          <w:sz w:val="22"/>
          <w:szCs w:val="22"/>
          <w:lang w:val="en-GB"/>
        </w:rPr>
        <w:t xml:space="preserve">e. </w:t>
      </w:r>
      <w:r w:rsidR="002403D6">
        <w:rPr>
          <w:rFonts w:ascii="Arial" w:hAnsi="Arial" w:cs="Arial"/>
          <w:sz w:val="22"/>
          <w:szCs w:val="22"/>
          <w:lang w:val="en-GB"/>
        </w:rPr>
        <w:t>not including</w:t>
      </w:r>
      <w:r w:rsidR="00E80500" w:rsidRPr="00E80500">
        <w:rPr>
          <w:rFonts w:ascii="Arial" w:hAnsi="Arial" w:cs="Arial"/>
          <w:sz w:val="22"/>
          <w:szCs w:val="22"/>
          <w:lang w:val="en-GB"/>
        </w:rPr>
        <w:t xml:space="preserve"> churches and religious societies.</w:t>
      </w:r>
    </w:p>
    <w:p w14:paraId="59FB149E" w14:textId="0C39B7F6" w:rsidR="0045632B" w:rsidRPr="0084001F" w:rsidRDefault="0045632B" w:rsidP="0045632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001F">
        <w:rPr>
          <w:rFonts w:ascii="Arial" w:hAnsi="Arial" w:cs="Arial"/>
          <w:sz w:val="22"/>
          <w:szCs w:val="22"/>
          <w:lang w:val="en-GB"/>
        </w:rPr>
        <w:t xml:space="preserve">* </w:t>
      </w:r>
      <w:r w:rsidR="0031298A" w:rsidRPr="0031298A">
        <w:rPr>
          <w:rFonts w:ascii="Arial" w:hAnsi="Arial" w:cs="Arial"/>
          <w:sz w:val="22"/>
          <w:szCs w:val="22"/>
          <w:lang w:val="en-GB"/>
        </w:rPr>
        <w:t xml:space="preserve">The need to fundamentally increase </w:t>
      </w:r>
      <w:r w:rsidR="0031298A" w:rsidRPr="0031298A">
        <w:rPr>
          <w:rFonts w:ascii="Arial" w:hAnsi="Arial" w:cs="Arial"/>
          <w:b/>
          <w:sz w:val="22"/>
          <w:szCs w:val="22"/>
          <w:lang w:val="en-GB"/>
        </w:rPr>
        <w:t>funding for live art</w:t>
      </w:r>
      <w:r w:rsidR="0031298A" w:rsidRPr="0031298A">
        <w:rPr>
          <w:rFonts w:ascii="Arial" w:hAnsi="Arial" w:cs="Arial"/>
          <w:sz w:val="22"/>
          <w:szCs w:val="22"/>
          <w:lang w:val="en-GB"/>
        </w:rPr>
        <w:t xml:space="preserve"> (the Cultural Activities program) and to</w:t>
      </w:r>
      <w:r w:rsidR="0031298A">
        <w:rPr>
          <w:rFonts w:ascii="Arial" w:hAnsi="Arial" w:cs="Arial"/>
          <w:sz w:val="22"/>
          <w:szCs w:val="22"/>
          <w:lang w:val="en-GB"/>
        </w:rPr>
        <w:t xml:space="preserve"> conduct an</w:t>
      </w:r>
      <w:r w:rsidR="0031298A" w:rsidRPr="0031298A">
        <w:rPr>
          <w:rFonts w:ascii="Arial" w:hAnsi="Arial" w:cs="Arial"/>
          <w:sz w:val="22"/>
          <w:szCs w:val="22"/>
          <w:lang w:val="en-GB"/>
        </w:rPr>
        <w:t xml:space="preserve"> </w:t>
      </w:r>
      <w:r w:rsidR="0031298A" w:rsidRPr="0031298A">
        <w:rPr>
          <w:rFonts w:ascii="Arial" w:hAnsi="Arial" w:cs="Arial"/>
          <w:b/>
          <w:sz w:val="22"/>
          <w:szCs w:val="22"/>
          <w:lang w:val="en-GB"/>
        </w:rPr>
        <w:t>analys</w:t>
      </w:r>
      <w:r w:rsidR="0031298A">
        <w:rPr>
          <w:rFonts w:ascii="Arial" w:hAnsi="Arial" w:cs="Arial"/>
          <w:b/>
          <w:sz w:val="22"/>
          <w:szCs w:val="22"/>
          <w:lang w:val="en-GB"/>
        </w:rPr>
        <w:t>is of</w:t>
      </w:r>
      <w:r w:rsidR="0031298A" w:rsidRPr="0031298A">
        <w:rPr>
          <w:rFonts w:ascii="Arial" w:hAnsi="Arial" w:cs="Arial"/>
          <w:b/>
          <w:sz w:val="22"/>
          <w:szCs w:val="22"/>
          <w:lang w:val="en-GB"/>
        </w:rPr>
        <w:t xml:space="preserve"> the needs</w:t>
      </w:r>
      <w:r w:rsidR="0031298A" w:rsidRPr="0031298A">
        <w:rPr>
          <w:rFonts w:ascii="Arial" w:hAnsi="Arial" w:cs="Arial"/>
          <w:sz w:val="22"/>
          <w:szCs w:val="22"/>
          <w:lang w:val="en-GB"/>
        </w:rPr>
        <w:t xml:space="preserve"> of individual artistic disciplines</w:t>
      </w:r>
      <w:r w:rsidR="002403D6">
        <w:rPr>
          <w:rFonts w:ascii="Arial" w:hAnsi="Arial" w:cs="Arial"/>
          <w:sz w:val="22"/>
          <w:szCs w:val="22"/>
          <w:lang w:val="en-GB"/>
        </w:rPr>
        <w:t xml:space="preserve"> revealing</w:t>
      </w:r>
      <w:r w:rsidR="0031298A" w:rsidRPr="0084001F">
        <w:rPr>
          <w:rFonts w:ascii="Arial" w:hAnsi="Arial" w:cs="Arial"/>
          <w:sz w:val="22"/>
          <w:szCs w:val="22"/>
          <w:lang w:val="en-GB"/>
        </w:rPr>
        <w:t xml:space="preserve"> </w:t>
      </w:r>
      <w:r w:rsidR="0031298A">
        <w:rPr>
          <w:rFonts w:ascii="Arial" w:hAnsi="Arial" w:cs="Arial"/>
          <w:sz w:val="22"/>
          <w:szCs w:val="22"/>
          <w:lang w:val="en-GB"/>
        </w:rPr>
        <w:t xml:space="preserve">the </w:t>
      </w:r>
      <w:r w:rsidR="0031298A" w:rsidRPr="0031298A">
        <w:rPr>
          <w:rFonts w:ascii="Arial" w:hAnsi="Arial" w:cs="Arial"/>
          <w:sz w:val="22"/>
          <w:szCs w:val="22"/>
          <w:lang w:val="en-GB"/>
        </w:rPr>
        <w:t>real needs for the development of all fields of art.</w:t>
      </w:r>
    </w:p>
    <w:p w14:paraId="1052DBBA" w14:textId="77777777" w:rsidR="0045632B" w:rsidRPr="0084001F" w:rsidRDefault="0045632B" w:rsidP="0045632B">
      <w:pPr>
        <w:jc w:val="both"/>
        <w:rPr>
          <w:rFonts w:ascii="Arial" w:hAnsi="Arial" w:cs="Arial"/>
          <w:sz w:val="14"/>
          <w:szCs w:val="22"/>
          <w:lang w:val="en-GB"/>
        </w:rPr>
      </w:pPr>
    </w:p>
    <w:p w14:paraId="546307EF" w14:textId="3B40B70D" w:rsidR="00EA67C7" w:rsidRPr="00CF2134" w:rsidRDefault="00CF2134" w:rsidP="0045632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"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For a cultural society, 1% is a critical commitment to culture. As funds grow, it is necessary to support the vast </w:t>
      </w:r>
      <w:r w:rsidR="00EA67C7" w:rsidRPr="00CF2134">
        <w:rPr>
          <w:rFonts w:ascii="Arial" w:hAnsi="Arial" w:cs="Arial"/>
          <w:b/>
          <w:sz w:val="22"/>
          <w:szCs w:val="22"/>
          <w:lang w:val="en-GB"/>
        </w:rPr>
        <w:t>development of the independent art scene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 over the last 30 years and to fully professionalize the conditions for new progressive industries, including infrastructure investments,”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 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explains </w:t>
      </w:r>
      <w:proofErr w:type="spellStart"/>
      <w:r w:rsidR="00EA67C7" w:rsidRPr="00CF2134">
        <w:rPr>
          <w:rFonts w:ascii="Arial" w:hAnsi="Arial" w:cs="Arial"/>
          <w:b/>
          <w:sz w:val="22"/>
          <w:szCs w:val="22"/>
          <w:lang w:val="en-GB"/>
        </w:rPr>
        <w:t>Yvona</w:t>
      </w:r>
      <w:proofErr w:type="spellEnd"/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2134">
        <w:rPr>
          <w:rFonts w:ascii="Arial" w:hAnsi="Arial" w:cs="Arial"/>
          <w:b/>
          <w:sz w:val="22"/>
          <w:szCs w:val="22"/>
          <w:lang w:val="en-GB"/>
        </w:rPr>
        <w:t>Kreuzmannová</w:t>
      </w:r>
      <w:proofErr w:type="spellEnd"/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, </w:t>
      </w:r>
      <w:r w:rsidR="002403D6">
        <w:rPr>
          <w:rFonts w:ascii="Arial" w:hAnsi="Arial" w:cs="Arial"/>
          <w:sz w:val="22"/>
          <w:szCs w:val="22"/>
          <w:lang w:val="en-GB"/>
        </w:rPr>
        <w:t xml:space="preserve">the 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director and founder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Tanec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Praha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"T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he model of increasing employees' salaries in the state or public </w:t>
      </w:r>
      <w:r w:rsidR="002403D6">
        <w:rPr>
          <w:rFonts w:ascii="Arial" w:hAnsi="Arial" w:cs="Arial"/>
          <w:sz w:val="22"/>
          <w:szCs w:val="22"/>
          <w:lang w:val="en-GB"/>
        </w:rPr>
        <w:t>sector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 and thus further deepen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 the disproportion between contributory organizations and the independent scene</w:t>
      </w:r>
      <w:r>
        <w:rPr>
          <w:rFonts w:ascii="Arial" w:hAnsi="Arial" w:cs="Arial"/>
          <w:sz w:val="22"/>
          <w:szCs w:val="22"/>
          <w:lang w:val="en-GB"/>
        </w:rPr>
        <w:t xml:space="preserve"> cannot remain in place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. Both these types of organizations provide </w:t>
      </w:r>
      <w:r>
        <w:rPr>
          <w:rFonts w:ascii="Arial" w:hAnsi="Arial" w:cs="Arial"/>
          <w:sz w:val="22"/>
          <w:szCs w:val="22"/>
          <w:lang w:val="en-GB"/>
        </w:rPr>
        <w:t>beneficial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 service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 to the community</w:t>
      </w:r>
      <w:r w:rsidR="002403D6">
        <w:rPr>
          <w:rFonts w:ascii="Arial" w:hAnsi="Arial" w:cs="Arial"/>
          <w:sz w:val="22"/>
          <w:szCs w:val="22"/>
          <w:lang w:val="en-GB"/>
        </w:rPr>
        <w:t>;</w:t>
      </w:r>
      <w:r w:rsidR="00EA67C7" w:rsidRPr="00CF2134">
        <w:rPr>
          <w:rFonts w:ascii="Arial" w:hAnsi="Arial" w:cs="Arial"/>
          <w:sz w:val="22"/>
          <w:szCs w:val="22"/>
          <w:lang w:val="en-GB"/>
        </w:rPr>
        <w:t xml:space="preserve"> </w:t>
      </w:r>
      <w:r w:rsidR="002403D6">
        <w:rPr>
          <w:rFonts w:ascii="Arial" w:hAnsi="Arial" w:cs="Arial"/>
          <w:sz w:val="22"/>
          <w:szCs w:val="22"/>
          <w:lang w:val="en-GB"/>
        </w:rPr>
        <w:t xml:space="preserve">there should not be such a vast chasm between </w:t>
      </w:r>
      <w:r w:rsidR="00EA67C7" w:rsidRPr="00CF2134">
        <w:rPr>
          <w:rFonts w:ascii="Arial" w:hAnsi="Arial" w:cs="Arial"/>
          <w:sz w:val="22"/>
          <w:szCs w:val="22"/>
          <w:lang w:val="en-GB"/>
        </w:rPr>
        <w:t>their working conditions."</w:t>
      </w:r>
    </w:p>
    <w:p w14:paraId="5EE828B6" w14:textId="77777777" w:rsidR="0045632B" w:rsidRPr="0084001F" w:rsidRDefault="0045632B" w:rsidP="0045632B">
      <w:pPr>
        <w:jc w:val="both"/>
        <w:rPr>
          <w:rFonts w:ascii="Arial" w:hAnsi="Arial" w:cs="Arial"/>
          <w:i/>
          <w:sz w:val="14"/>
          <w:szCs w:val="22"/>
          <w:lang w:val="en-GB"/>
        </w:rPr>
      </w:pPr>
    </w:p>
    <w:p w14:paraId="2795432A" w14:textId="45EE184E" w:rsidR="00CF2134" w:rsidRPr="00CF2134" w:rsidRDefault="00CF2134" w:rsidP="0045632B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CF2134">
        <w:rPr>
          <w:rFonts w:ascii="Arial" w:hAnsi="Arial" w:cs="Arial"/>
          <w:b/>
          <w:sz w:val="22"/>
          <w:szCs w:val="22"/>
          <w:lang w:val="en-GB"/>
        </w:rPr>
        <w:t>Štěpán</w:t>
      </w:r>
      <w:proofErr w:type="spellEnd"/>
      <w:r w:rsidRPr="00CF213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CF2134">
        <w:rPr>
          <w:rFonts w:ascii="Arial" w:hAnsi="Arial" w:cs="Arial"/>
          <w:b/>
          <w:sz w:val="22"/>
          <w:szCs w:val="22"/>
          <w:lang w:val="en-GB"/>
        </w:rPr>
        <w:t>Kubišta</w:t>
      </w:r>
      <w:proofErr w:type="spellEnd"/>
      <w:r w:rsidRPr="00CF2134">
        <w:rPr>
          <w:rFonts w:ascii="Arial" w:hAnsi="Arial" w:cs="Arial"/>
          <w:sz w:val="22"/>
          <w:szCs w:val="22"/>
          <w:lang w:val="en-GB"/>
        </w:rPr>
        <w:t xml:space="preserve">, </w:t>
      </w:r>
      <w:r w:rsidR="006E3EC6">
        <w:rPr>
          <w:rFonts w:ascii="Arial" w:hAnsi="Arial" w:cs="Arial"/>
          <w:sz w:val="22"/>
          <w:szCs w:val="22"/>
          <w:lang w:val="en-GB"/>
        </w:rPr>
        <w:t xml:space="preserve">the </w:t>
      </w:r>
      <w:r w:rsidR="00EA32D7">
        <w:rPr>
          <w:rFonts w:ascii="Arial" w:hAnsi="Arial" w:cs="Arial"/>
          <w:sz w:val="22"/>
          <w:szCs w:val="22"/>
          <w:lang w:val="en-GB"/>
        </w:rPr>
        <w:t>d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irector of Jatka78 and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CF2134">
        <w:rPr>
          <w:rFonts w:ascii="Arial" w:hAnsi="Arial" w:cs="Arial"/>
          <w:sz w:val="22"/>
          <w:szCs w:val="22"/>
          <w:lang w:val="en-GB"/>
        </w:rPr>
        <w:t>hairman of the Association of Independent Theatres</w:t>
      </w:r>
      <w:r>
        <w:rPr>
          <w:rFonts w:ascii="Arial" w:hAnsi="Arial" w:cs="Arial"/>
          <w:sz w:val="22"/>
          <w:szCs w:val="22"/>
          <w:lang w:val="en-GB"/>
        </w:rPr>
        <w:t xml:space="preserve"> agrees.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"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The </w:t>
      </w:r>
      <w:r w:rsidR="006E3EC6" w:rsidRPr="00CF2134">
        <w:rPr>
          <w:rFonts w:ascii="Arial" w:hAnsi="Arial" w:cs="Arial"/>
          <w:sz w:val="22"/>
          <w:szCs w:val="22"/>
          <w:lang w:val="en-GB"/>
        </w:rPr>
        <w:t xml:space="preserve">system </w:t>
      </w:r>
      <w:r w:rsidR="006E3EC6">
        <w:rPr>
          <w:rFonts w:ascii="Arial" w:hAnsi="Arial" w:cs="Arial"/>
          <w:sz w:val="22"/>
          <w:szCs w:val="22"/>
          <w:lang w:val="en-GB"/>
        </w:rPr>
        <w:t xml:space="preserve">for </w:t>
      </w:r>
      <w:r w:rsidR="006E3EC6" w:rsidRPr="00CF2134">
        <w:rPr>
          <w:rFonts w:ascii="Arial" w:hAnsi="Arial" w:cs="Arial"/>
          <w:sz w:val="22"/>
          <w:szCs w:val="22"/>
          <w:lang w:val="en-GB"/>
        </w:rPr>
        <w:t>support</w:t>
      </w:r>
      <w:r w:rsidR="006E3EC6">
        <w:rPr>
          <w:rFonts w:ascii="Arial" w:hAnsi="Arial" w:cs="Arial"/>
          <w:sz w:val="22"/>
          <w:szCs w:val="22"/>
          <w:lang w:val="en-GB"/>
        </w:rPr>
        <w:t>ing</w:t>
      </w:r>
      <w:r w:rsidR="006E3EC6" w:rsidRPr="00CF2134">
        <w:rPr>
          <w:rFonts w:ascii="Arial" w:hAnsi="Arial" w:cs="Arial"/>
          <w:sz w:val="22"/>
          <w:szCs w:val="22"/>
          <w:lang w:val="en-GB"/>
        </w:rPr>
        <w:t xml:space="preserve"> 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culture has not undergone the necessary transformation in the last </w:t>
      </w:r>
      <w:r>
        <w:rPr>
          <w:rFonts w:ascii="Arial" w:hAnsi="Arial" w:cs="Arial"/>
          <w:sz w:val="22"/>
          <w:szCs w:val="22"/>
          <w:lang w:val="en-GB"/>
        </w:rPr>
        <w:t>30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 years. The second pillar of culture, which is made up of NGO</w:t>
      </w:r>
      <w:r w:rsidR="006E3EC6">
        <w:rPr>
          <w:rFonts w:ascii="Arial" w:hAnsi="Arial" w:cs="Arial"/>
          <w:sz w:val="22"/>
          <w:szCs w:val="22"/>
          <w:lang w:val="en-GB"/>
        </w:rPr>
        <w:t>s</w:t>
      </w:r>
      <w:r w:rsidRPr="00CF2134">
        <w:rPr>
          <w:rFonts w:ascii="Arial" w:hAnsi="Arial" w:cs="Arial"/>
          <w:sz w:val="22"/>
          <w:szCs w:val="22"/>
          <w:lang w:val="en-GB"/>
        </w:rPr>
        <w:t>, is still perceived as a leisure activity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>its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 support</w:t>
      </w:r>
      <w:r>
        <w:rPr>
          <w:rFonts w:ascii="Arial" w:hAnsi="Arial" w:cs="Arial"/>
          <w:sz w:val="22"/>
          <w:szCs w:val="22"/>
          <w:lang w:val="en-GB"/>
        </w:rPr>
        <w:t xml:space="preserve"> reflects this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. Most of the ministry's legislative, methodological and financial </w:t>
      </w:r>
      <w:r w:rsidR="00EA32D7">
        <w:rPr>
          <w:rFonts w:ascii="Arial" w:hAnsi="Arial" w:cs="Arial"/>
          <w:sz w:val="22"/>
          <w:szCs w:val="22"/>
          <w:lang w:val="en-GB"/>
        </w:rPr>
        <w:t>steps have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 led to even greater differences between the state and non-state cultural spheres. It is necessary to begin to perceive our sector not only as an integral part, but </w:t>
      </w:r>
      <w:r w:rsidR="00EA32D7">
        <w:rPr>
          <w:rFonts w:ascii="Arial" w:hAnsi="Arial" w:cs="Arial"/>
          <w:sz w:val="22"/>
          <w:szCs w:val="22"/>
          <w:lang w:val="en-GB"/>
        </w:rPr>
        <w:t>above all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 as a necessary </w:t>
      </w:r>
      <w:r w:rsidRPr="00CF2134">
        <w:rPr>
          <w:rFonts w:ascii="Arial" w:hAnsi="Arial" w:cs="Arial"/>
          <w:sz w:val="22"/>
          <w:szCs w:val="22"/>
          <w:lang w:val="en-GB"/>
        </w:rPr>
        <w:lastRenderedPageBreak/>
        <w:t xml:space="preserve">part of the cultural offer, as is </w:t>
      </w:r>
      <w:r w:rsidR="00EA32D7">
        <w:rPr>
          <w:rFonts w:ascii="Arial" w:hAnsi="Arial" w:cs="Arial"/>
          <w:sz w:val="22"/>
          <w:szCs w:val="22"/>
          <w:lang w:val="en-GB"/>
        </w:rPr>
        <w:t>the case</w:t>
      </w:r>
      <w:r w:rsidRPr="00CF2134">
        <w:rPr>
          <w:rFonts w:ascii="Arial" w:hAnsi="Arial" w:cs="Arial"/>
          <w:sz w:val="22"/>
          <w:szCs w:val="22"/>
          <w:lang w:val="en-GB"/>
        </w:rPr>
        <w:t xml:space="preserve"> in all countries to which our cultural attention is turning.</w:t>
      </w:r>
      <w:r w:rsidR="00EA32D7">
        <w:rPr>
          <w:rFonts w:ascii="Arial" w:hAnsi="Arial" w:cs="Arial"/>
          <w:sz w:val="22"/>
          <w:szCs w:val="22"/>
          <w:lang w:val="en-GB"/>
        </w:rPr>
        <w:t>"</w:t>
      </w:r>
    </w:p>
    <w:p w14:paraId="340ADBAE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14"/>
          <w:szCs w:val="22"/>
          <w:lang w:val="en-GB"/>
        </w:rPr>
      </w:pPr>
    </w:p>
    <w:p w14:paraId="1F9A67E6" w14:textId="62B7F471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Yvona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 </w:t>
      </w: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Kreuzmannová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, </w:t>
      </w:r>
      <w:r w:rsidR="00EA32D7">
        <w:rPr>
          <w:rFonts w:ascii="Arial" w:eastAsia="Arial" w:hAnsi="Arial" w:cs="Arial"/>
          <w:color w:val="202124"/>
          <w:sz w:val="22"/>
          <w:szCs w:val="22"/>
          <w:lang w:val="en-GB"/>
        </w:rPr>
        <w:t>director</w:t>
      </w:r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, </w:t>
      </w: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Tanec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 Praha / PONEC – </w:t>
      </w:r>
      <w:r w:rsidR="00EA32D7">
        <w:rPr>
          <w:rFonts w:ascii="Arial" w:eastAsia="Arial" w:hAnsi="Arial" w:cs="Arial"/>
          <w:color w:val="202124"/>
          <w:sz w:val="22"/>
          <w:szCs w:val="22"/>
          <w:lang w:val="en-GB"/>
        </w:rPr>
        <w:t>dance venue</w:t>
      </w:r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 </w:t>
      </w:r>
    </w:p>
    <w:p w14:paraId="01909330" w14:textId="5B7BF0C5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Lucia </w:t>
      </w: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Kašiarová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, </w:t>
      </w:r>
      <w:r w:rsidR="00EA32D7">
        <w:rPr>
          <w:rFonts w:ascii="Arial" w:eastAsia="Arial" w:hAnsi="Arial" w:cs="Arial"/>
          <w:color w:val="202124"/>
          <w:sz w:val="22"/>
          <w:szCs w:val="22"/>
          <w:lang w:val="en-GB"/>
        </w:rPr>
        <w:t>director</w:t>
      </w:r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, </w:t>
      </w:r>
      <w:r w:rsidRPr="0084001F">
        <w:rPr>
          <w:rFonts w:ascii="Arial" w:eastAsia="Times New Roman" w:hAnsi="Arial" w:cs="Arial"/>
          <w:sz w:val="22"/>
          <w:szCs w:val="22"/>
          <w:lang w:val="en-GB"/>
        </w:rPr>
        <w:t>ALT@RT/ Studio ALTA </w:t>
      </w:r>
    </w:p>
    <w:p w14:paraId="226B477F" w14:textId="2C8127C2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Štěpán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 </w:t>
      </w: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Kubišta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, </w:t>
      </w:r>
      <w:r w:rsidR="00EA32D7">
        <w:rPr>
          <w:rFonts w:ascii="Arial" w:eastAsia="Arial" w:hAnsi="Arial" w:cs="Arial"/>
          <w:color w:val="202124"/>
          <w:sz w:val="22"/>
          <w:szCs w:val="22"/>
          <w:lang w:val="en-GB"/>
        </w:rPr>
        <w:t>director</w:t>
      </w:r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, Jatka78</w:t>
      </w:r>
    </w:p>
    <w:p w14:paraId="08A28951" w14:textId="18403FA0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Ondřej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 </w:t>
      </w: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Hrab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, </w:t>
      </w:r>
      <w:r w:rsidR="00EA32D7">
        <w:rPr>
          <w:rFonts w:ascii="Arial" w:eastAsia="Arial" w:hAnsi="Arial" w:cs="Arial"/>
          <w:color w:val="202124"/>
          <w:sz w:val="22"/>
          <w:szCs w:val="22"/>
          <w:lang w:val="en-GB"/>
        </w:rPr>
        <w:t>director</w:t>
      </w:r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, </w:t>
      </w:r>
      <w:proofErr w:type="spellStart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Archa</w:t>
      </w:r>
      <w:proofErr w:type="spellEnd"/>
      <w:r w:rsidR="00EA32D7"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 Theatre</w:t>
      </w:r>
    </w:p>
    <w:p w14:paraId="5E7A8D8D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</w:p>
    <w:p w14:paraId="1E95475C" w14:textId="5BC4D7FD" w:rsidR="0045632B" w:rsidRPr="0084001F" w:rsidRDefault="00EA32D7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  <w:r>
        <w:rPr>
          <w:rFonts w:ascii="Arial" w:eastAsia="Arial" w:hAnsi="Arial" w:cs="Arial"/>
          <w:color w:val="202124"/>
          <w:sz w:val="22"/>
          <w:szCs w:val="22"/>
          <w:lang w:val="en-GB"/>
        </w:rPr>
        <w:t>Please direct requests for more information to</w:t>
      </w:r>
      <w:r w:rsidR="0045632B"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:</w:t>
      </w:r>
    </w:p>
    <w:p w14:paraId="5FDF4A38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  <w:proofErr w:type="spellStart"/>
      <w:r w:rsidRPr="0084001F">
        <w:rPr>
          <w:rFonts w:ascii="Arial" w:eastAsia="Arial" w:hAnsi="Arial" w:cs="Arial"/>
          <w:b/>
          <w:color w:val="202124"/>
          <w:sz w:val="22"/>
          <w:szCs w:val="22"/>
          <w:lang w:val="en-GB"/>
        </w:rPr>
        <w:t>Kateřina</w:t>
      </w:r>
      <w:proofErr w:type="spellEnd"/>
      <w:r w:rsidRPr="0084001F">
        <w:rPr>
          <w:rFonts w:ascii="Arial" w:eastAsia="Arial" w:hAnsi="Arial" w:cs="Arial"/>
          <w:b/>
          <w:color w:val="202124"/>
          <w:sz w:val="22"/>
          <w:szCs w:val="22"/>
          <w:lang w:val="en-GB"/>
        </w:rPr>
        <w:t xml:space="preserve"> </w:t>
      </w:r>
      <w:proofErr w:type="spellStart"/>
      <w:r w:rsidRPr="0084001F">
        <w:rPr>
          <w:rFonts w:ascii="Arial" w:eastAsia="Arial" w:hAnsi="Arial" w:cs="Arial"/>
          <w:b/>
          <w:color w:val="202124"/>
          <w:sz w:val="22"/>
          <w:szCs w:val="22"/>
          <w:lang w:val="en-GB"/>
        </w:rPr>
        <w:t>Kavalírová</w:t>
      </w:r>
      <w:proofErr w:type="spellEnd"/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, media relations</w:t>
      </w:r>
    </w:p>
    <w:p w14:paraId="142F3038" w14:textId="299EECEA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</w:pPr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Mobil</w:t>
      </w:r>
      <w:r w:rsidR="00EA32D7">
        <w:rPr>
          <w:rFonts w:ascii="Arial" w:eastAsia="Arial" w:hAnsi="Arial" w:cs="Arial"/>
          <w:color w:val="202124"/>
          <w:sz w:val="22"/>
          <w:szCs w:val="22"/>
          <w:lang w:val="en-GB"/>
        </w:rPr>
        <w:t>e</w:t>
      </w:r>
      <w:r w:rsidRPr="0084001F">
        <w:rPr>
          <w:rFonts w:ascii="Arial" w:eastAsia="Arial" w:hAnsi="Arial" w:cs="Arial"/>
          <w:color w:val="202124"/>
          <w:sz w:val="22"/>
          <w:szCs w:val="22"/>
          <w:lang w:val="en-GB"/>
        </w:rPr>
        <w:t>:  +420 603 728 915 E-mail:  </w:t>
      </w:r>
      <w:hyperlink r:id="rId6">
        <w:r w:rsidRPr="0084001F">
          <w:rPr>
            <w:rFonts w:ascii="Arial" w:eastAsia="Arial" w:hAnsi="Arial" w:cs="Arial"/>
            <w:color w:val="000000"/>
            <w:sz w:val="22"/>
            <w:szCs w:val="22"/>
            <w:u w:val="single"/>
            <w:lang w:val="en-GB"/>
          </w:rPr>
          <w:t>katerina.kavalirova@tanecpraha.eu</w:t>
        </w:r>
      </w:hyperlink>
    </w:p>
    <w:p w14:paraId="7159A111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</w:pPr>
    </w:p>
    <w:p w14:paraId="16850962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84001F">
        <w:rPr>
          <w:rFonts w:ascii="Arial" w:eastAsia="Arial" w:hAnsi="Arial" w:cs="Arial"/>
          <w:color w:val="000000"/>
          <w:sz w:val="22"/>
          <w:szCs w:val="22"/>
          <w:lang w:val="en-GB"/>
        </w:rPr>
        <w:t>---</w:t>
      </w:r>
    </w:p>
    <w:p w14:paraId="08C59FFD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b/>
          <w:color w:val="000000"/>
          <w:sz w:val="22"/>
          <w:szCs w:val="22"/>
          <w:lang w:val="en-GB"/>
        </w:rPr>
      </w:pPr>
    </w:p>
    <w:p w14:paraId="209766E8" w14:textId="6BD1AFD7" w:rsidR="0045632B" w:rsidRPr="0084001F" w:rsidRDefault="00EA32D7" w:rsidP="0045632B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International Dance Day</w:t>
      </w:r>
      <w:r w:rsidR="0045632B" w:rsidRPr="0084001F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6E3EC6">
        <w:rPr>
          <w:rFonts w:ascii="Arial" w:eastAsia="Arial" w:hAnsi="Arial" w:cs="Arial"/>
          <w:sz w:val="22"/>
          <w:szCs w:val="22"/>
          <w:lang w:val="en-GB"/>
        </w:rPr>
        <w:t>takes place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every year on</w:t>
      </w:r>
      <w:r w:rsidR="0045632B" w:rsidRPr="0084001F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45632B" w:rsidRPr="0084001F">
        <w:rPr>
          <w:rFonts w:ascii="Arial" w:eastAsia="Arial" w:hAnsi="Arial" w:cs="Arial"/>
          <w:b/>
          <w:sz w:val="22"/>
          <w:szCs w:val="22"/>
          <w:lang w:val="en-GB"/>
        </w:rPr>
        <w:t>29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April</w:t>
      </w:r>
      <w:r w:rsidR="0045632B" w:rsidRPr="0084001F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  <w:lang w:val="en-GB"/>
        </w:rPr>
        <w:t>and enjoys attention the world over</w:t>
      </w:r>
      <w:r w:rsidR="0045632B" w:rsidRPr="0084001F">
        <w:rPr>
          <w:rFonts w:ascii="Arial" w:eastAsia="Arial" w:hAnsi="Arial" w:cs="Arial"/>
          <w:sz w:val="22"/>
          <w:szCs w:val="22"/>
          <w:lang w:val="en-GB"/>
        </w:rPr>
        <w:t xml:space="preserve">. </w:t>
      </w:r>
    </w:p>
    <w:p w14:paraId="6B539C62" w14:textId="05F1E568" w:rsidR="0045632B" w:rsidRPr="0084001F" w:rsidRDefault="00564E72" w:rsidP="0045632B">
      <w:pPr>
        <w:ind w:right="540"/>
        <w:jc w:val="both"/>
        <w:rPr>
          <w:rFonts w:ascii="Arial" w:eastAsia="Arial" w:hAnsi="Arial" w:cs="Arial"/>
          <w:i/>
          <w:sz w:val="22"/>
          <w:szCs w:val="22"/>
          <w:lang w:val="en-GB"/>
        </w:rPr>
      </w:pPr>
      <w:r w:rsidRPr="00564E72">
        <w:rPr>
          <w:rFonts w:ascii="Arial" w:eastAsia="Arial" w:hAnsi="Arial" w:cs="Arial"/>
          <w:sz w:val="22"/>
          <w:szCs w:val="22"/>
          <w:lang w:val="en-GB"/>
        </w:rPr>
        <w:t>The event is open to the public free of charge from 5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Pr="00564E72">
        <w:rPr>
          <w:rFonts w:ascii="Arial" w:eastAsia="Arial" w:hAnsi="Arial" w:cs="Arial"/>
          <w:sz w:val="22"/>
          <w:szCs w:val="22"/>
          <w:lang w:val="en-GB"/>
        </w:rPr>
        <w:t xml:space="preserve">pm for the </w:t>
      </w:r>
      <w:proofErr w:type="spellStart"/>
      <w:r w:rsidRPr="00564E72">
        <w:rPr>
          <w:rFonts w:ascii="Arial" w:eastAsia="Arial" w:hAnsi="Arial" w:cs="Arial"/>
          <w:sz w:val="22"/>
          <w:szCs w:val="22"/>
          <w:lang w:val="en-GB"/>
        </w:rPr>
        <w:t>Karlín</w:t>
      </w:r>
      <w:proofErr w:type="spellEnd"/>
      <w:r w:rsidRPr="00564E72">
        <w:rPr>
          <w:rFonts w:ascii="Arial" w:eastAsia="Arial" w:hAnsi="Arial" w:cs="Arial"/>
          <w:sz w:val="22"/>
          <w:szCs w:val="22"/>
          <w:lang w:val="en-GB"/>
        </w:rPr>
        <w:t xml:space="preserve"> Port 18600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venue</w:t>
      </w:r>
      <w:r w:rsidRPr="00564E72">
        <w:rPr>
          <w:rFonts w:ascii="Arial" w:eastAsia="Arial" w:hAnsi="Arial" w:cs="Arial"/>
          <w:sz w:val="22"/>
          <w:szCs w:val="22"/>
          <w:lang w:val="en-GB"/>
        </w:rPr>
        <w:t>. In case of bad weather, part of the program will be moved to the PONEC Theatre.</w:t>
      </w:r>
    </w:p>
    <w:p w14:paraId="01A34E19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i/>
          <w:sz w:val="22"/>
          <w:szCs w:val="22"/>
          <w:lang w:val="en-GB"/>
        </w:rPr>
      </w:pPr>
    </w:p>
    <w:p w14:paraId="70F7B72C" w14:textId="6F8C724C" w:rsidR="0045632B" w:rsidRPr="0084001F" w:rsidRDefault="00EA32D7" w:rsidP="0045632B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The following artists have promised to participate in the event</w:t>
      </w:r>
      <w:r w:rsidR="0045632B" w:rsidRPr="0084001F"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741F1CBF" w14:textId="1D53FB42" w:rsidR="00BF1E82" w:rsidRPr="0084001F" w:rsidRDefault="00BF1E82" w:rsidP="00BF1E82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84001F">
        <w:rPr>
          <w:rFonts w:ascii="Arial" w:eastAsia="Times New Roman" w:hAnsi="Arial" w:cs="Arial"/>
          <w:sz w:val="22"/>
          <w:szCs w:val="22"/>
          <w:lang w:val="en-GB"/>
        </w:rPr>
        <w:t xml:space="preserve">Sabina </w:t>
      </w:r>
      <w:proofErr w:type="spellStart"/>
      <w:r w:rsidRPr="0084001F">
        <w:rPr>
          <w:rFonts w:ascii="Arial" w:eastAsia="Times New Roman" w:hAnsi="Arial" w:cs="Arial"/>
          <w:sz w:val="22"/>
          <w:szCs w:val="22"/>
          <w:lang w:val="en-GB"/>
        </w:rPr>
        <w:t>Bučková</w:t>
      </w:r>
      <w:proofErr w:type="spellEnd"/>
      <w:r w:rsidRPr="0084001F">
        <w:rPr>
          <w:rFonts w:ascii="Arial" w:eastAsia="Times New Roman" w:hAnsi="Arial" w:cs="Arial"/>
          <w:sz w:val="22"/>
          <w:szCs w:val="22"/>
          <w:lang w:val="en-GB"/>
        </w:rPr>
        <w:t xml:space="preserve">, Cecile de Costa, Viktor </w:t>
      </w:r>
      <w:proofErr w:type="spellStart"/>
      <w:r w:rsidRPr="0084001F">
        <w:rPr>
          <w:rFonts w:ascii="Arial" w:eastAsia="Times New Roman" w:hAnsi="Arial" w:cs="Arial"/>
          <w:sz w:val="22"/>
          <w:szCs w:val="22"/>
          <w:lang w:val="en-GB"/>
        </w:rPr>
        <w:t>Černický</w:t>
      </w:r>
      <w:proofErr w:type="spellEnd"/>
      <w:r w:rsidRPr="0084001F">
        <w:rPr>
          <w:rFonts w:ascii="Arial" w:eastAsia="Times New Roman" w:hAnsi="Arial" w:cs="Arial"/>
          <w:sz w:val="22"/>
          <w:szCs w:val="22"/>
          <w:lang w:val="en-GB"/>
        </w:rPr>
        <w:t xml:space="preserve">, </w:t>
      </w:r>
      <w:proofErr w:type="spellStart"/>
      <w:r w:rsidRPr="0084001F">
        <w:rPr>
          <w:rFonts w:ascii="Arial" w:eastAsia="Times New Roman" w:hAnsi="Arial" w:cs="Arial"/>
          <w:sz w:val="22"/>
          <w:szCs w:val="22"/>
          <w:lang w:val="en-GB"/>
        </w:rPr>
        <w:t>Markéta</w:t>
      </w:r>
      <w:proofErr w:type="spellEnd"/>
      <w:r w:rsidRPr="0084001F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proofErr w:type="spellStart"/>
      <w:r w:rsidRPr="0084001F">
        <w:rPr>
          <w:rFonts w:ascii="Arial" w:eastAsia="Times New Roman" w:hAnsi="Arial" w:cs="Arial"/>
          <w:sz w:val="22"/>
          <w:szCs w:val="22"/>
          <w:lang w:val="en-GB"/>
        </w:rPr>
        <w:t>Jandová</w:t>
      </w:r>
      <w:proofErr w:type="spellEnd"/>
      <w:r w:rsidRPr="0084001F">
        <w:rPr>
          <w:rFonts w:ascii="Arial" w:eastAsia="Times New Roman" w:hAnsi="Arial" w:cs="Arial"/>
          <w:sz w:val="22"/>
          <w:szCs w:val="22"/>
          <w:lang w:val="en-GB"/>
        </w:rPr>
        <w:t xml:space="preserve">, Johana </w:t>
      </w:r>
      <w:proofErr w:type="spellStart"/>
      <w:r w:rsidRPr="0084001F">
        <w:rPr>
          <w:rFonts w:ascii="Arial" w:eastAsia="Times New Roman" w:hAnsi="Arial" w:cs="Arial"/>
          <w:sz w:val="22"/>
          <w:szCs w:val="22"/>
          <w:lang w:val="en-GB"/>
        </w:rPr>
        <w:t>Pocková</w:t>
      </w:r>
      <w:proofErr w:type="spellEnd"/>
      <w:r w:rsidRPr="0084001F">
        <w:rPr>
          <w:rFonts w:ascii="Arial" w:eastAsia="Times New Roman" w:hAnsi="Arial" w:cs="Arial"/>
          <w:sz w:val="22"/>
          <w:szCs w:val="22"/>
          <w:lang w:val="en-GB"/>
        </w:rPr>
        <w:t xml:space="preserve">, Martin </w:t>
      </w:r>
      <w:proofErr w:type="spellStart"/>
      <w:r w:rsidRPr="0084001F">
        <w:rPr>
          <w:rFonts w:ascii="Arial" w:eastAsia="Times New Roman" w:hAnsi="Arial" w:cs="Arial"/>
          <w:sz w:val="22"/>
          <w:szCs w:val="22"/>
          <w:lang w:val="en-GB"/>
        </w:rPr>
        <w:t>Talaga</w:t>
      </w:r>
      <w:proofErr w:type="spellEnd"/>
      <w:r w:rsidRPr="0084001F">
        <w:rPr>
          <w:rFonts w:ascii="Arial" w:eastAsia="Times New Roman" w:hAnsi="Arial" w:cs="Arial"/>
          <w:sz w:val="22"/>
          <w:szCs w:val="22"/>
          <w:lang w:val="en-GB"/>
        </w:rPr>
        <w:t>, student</w:t>
      </w:r>
      <w:r w:rsidR="00EA32D7">
        <w:rPr>
          <w:rFonts w:ascii="Arial" w:eastAsia="Times New Roman" w:hAnsi="Arial" w:cs="Arial"/>
          <w:sz w:val="22"/>
          <w:szCs w:val="22"/>
          <w:lang w:val="en-GB"/>
        </w:rPr>
        <w:t>s of the</w:t>
      </w:r>
      <w:r w:rsidRPr="0084001F">
        <w:rPr>
          <w:rFonts w:ascii="Arial" w:eastAsia="Times New Roman" w:hAnsi="Arial" w:cs="Arial"/>
          <w:sz w:val="22"/>
          <w:szCs w:val="22"/>
          <w:lang w:val="en-GB"/>
        </w:rPr>
        <w:t xml:space="preserve"> Duncan Centre </w:t>
      </w:r>
      <w:r w:rsidR="00EA32D7">
        <w:rPr>
          <w:rFonts w:ascii="Arial" w:eastAsia="Times New Roman" w:hAnsi="Arial" w:cs="Arial"/>
          <w:sz w:val="22"/>
          <w:szCs w:val="22"/>
          <w:lang w:val="en-GB"/>
        </w:rPr>
        <w:t>Conservatory, and others</w:t>
      </w:r>
    </w:p>
    <w:p w14:paraId="7553AD0E" w14:textId="483870B3" w:rsidR="0045632B" w:rsidRPr="0084001F" w:rsidRDefault="00EA32D7" w:rsidP="0045632B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Moderated by</w:t>
      </w:r>
      <w:r w:rsidR="0045632B" w:rsidRPr="0084001F"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2622DB70" w14:textId="77777777" w:rsidR="00956101" w:rsidRPr="0084001F" w:rsidRDefault="00956101" w:rsidP="0045632B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84001F">
        <w:rPr>
          <w:rFonts w:ascii="Arial" w:eastAsia="Arial" w:hAnsi="Arial" w:cs="Arial"/>
          <w:sz w:val="22"/>
          <w:szCs w:val="22"/>
          <w:lang w:val="en-GB"/>
        </w:rPr>
        <w:t xml:space="preserve">Daniela </w:t>
      </w:r>
      <w:proofErr w:type="spellStart"/>
      <w:r w:rsidRPr="0084001F">
        <w:rPr>
          <w:rFonts w:ascii="Arial" w:eastAsia="Arial" w:hAnsi="Arial" w:cs="Arial"/>
          <w:sz w:val="22"/>
          <w:szCs w:val="22"/>
          <w:lang w:val="en-GB"/>
        </w:rPr>
        <w:t>Voráčková</w:t>
      </w:r>
      <w:proofErr w:type="spellEnd"/>
    </w:p>
    <w:p w14:paraId="22491A27" w14:textId="77958FB1" w:rsidR="00956101" w:rsidRPr="0084001F" w:rsidRDefault="00EA32D7" w:rsidP="0045632B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The event will conclude with</w:t>
      </w:r>
      <w:r w:rsidR="00956101" w:rsidRPr="0084001F"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697D0210" w14:textId="77777777" w:rsidR="00956101" w:rsidRPr="0084001F" w:rsidRDefault="00956101" w:rsidP="0045632B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84001F">
        <w:rPr>
          <w:rFonts w:ascii="Arial" w:eastAsia="Arial" w:hAnsi="Arial" w:cs="Arial"/>
          <w:sz w:val="22"/>
          <w:szCs w:val="22"/>
          <w:lang w:val="en-GB"/>
        </w:rPr>
        <w:t>DJ Spring</w:t>
      </w:r>
    </w:p>
    <w:p w14:paraId="7BC50CFB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518FEBF9" w14:textId="77777777" w:rsidR="0045632B" w:rsidRPr="0084001F" w:rsidRDefault="0045632B" w:rsidP="0045632B">
      <w:pPr>
        <w:ind w:right="540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195C93CA" w14:textId="77777777" w:rsidR="00B62D25" w:rsidRPr="0084001F" w:rsidRDefault="00B62D25" w:rsidP="0045632B">
      <w:pPr>
        <w:pStyle w:val="Normln1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</w:p>
    <w:sectPr w:rsidR="00B62D25" w:rsidRPr="00840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8AEF" w14:textId="77777777" w:rsidR="004514EC" w:rsidRDefault="004514EC">
      <w:r>
        <w:separator/>
      </w:r>
    </w:p>
  </w:endnote>
  <w:endnote w:type="continuationSeparator" w:id="0">
    <w:p w14:paraId="089FE3C1" w14:textId="77777777" w:rsidR="004514EC" w:rsidRDefault="004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339C" w14:textId="77777777" w:rsidR="0084001F" w:rsidRDefault="00840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D1A6" w14:textId="77777777" w:rsidR="00956101" w:rsidRDefault="00956101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20CCAB31" w14:textId="77777777" w:rsidR="00956101" w:rsidRDefault="00956101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</w:t>
    </w:r>
    <w:proofErr w:type="gramStart"/>
    <w:r>
      <w:rPr>
        <w:rFonts w:ascii="Arial" w:eastAsia="Arial" w:hAnsi="Arial" w:cs="Arial"/>
        <w:sz w:val="18"/>
        <w:szCs w:val="18"/>
      </w:rPr>
      <w:t xml:space="preserve">Praha </w:t>
    </w:r>
    <w:proofErr w:type="spellStart"/>
    <w:r>
      <w:rPr>
        <w:rFonts w:ascii="Arial" w:eastAsia="Arial" w:hAnsi="Arial" w:cs="Arial"/>
        <w:sz w:val="18"/>
        <w:szCs w:val="18"/>
      </w:rPr>
      <w:t>z.ú</w:t>
    </w:r>
    <w:proofErr w:type="spellEnd"/>
    <w:r>
      <w:rPr>
        <w:rFonts w:ascii="Arial" w:eastAsia="Arial" w:hAnsi="Arial" w:cs="Arial"/>
        <w:sz w:val="18"/>
        <w:szCs w:val="18"/>
      </w:rPr>
      <w:t>.</w:t>
    </w:r>
    <w:proofErr w:type="gramEnd"/>
    <w:r>
      <w:rPr>
        <w:rFonts w:ascii="Arial" w:eastAsia="Arial" w:hAnsi="Arial" w:cs="Arial"/>
        <w:sz w:val="18"/>
        <w:szCs w:val="18"/>
      </w:rPr>
      <w:t xml:space="preserve">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66D04121" w14:textId="77777777" w:rsidR="00956101" w:rsidRDefault="00956101">
    <w:pPr>
      <w:pStyle w:val="Normln1"/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14:paraId="5E5F7005" w14:textId="77777777" w:rsidR="00956101" w:rsidRDefault="00956101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0E595247" w14:textId="77777777" w:rsidR="00956101" w:rsidRDefault="00956101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3E4AC0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C6A" w14:textId="77777777" w:rsidR="0084001F" w:rsidRDefault="00840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4B17" w14:textId="77777777" w:rsidR="004514EC" w:rsidRDefault="004514EC">
      <w:r>
        <w:separator/>
      </w:r>
    </w:p>
  </w:footnote>
  <w:footnote w:type="continuationSeparator" w:id="0">
    <w:p w14:paraId="0DAA8B89" w14:textId="77777777" w:rsidR="004514EC" w:rsidRDefault="0045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6531" w14:textId="77777777" w:rsidR="0084001F" w:rsidRDefault="00840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6DA0" w14:textId="77777777" w:rsidR="00956101" w:rsidRDefault="00956101">
    <w:pPr>
      <w:pStyle w:val="Normln1"/>
      <w:spacing w:line="276" w:lineRule="auto"/>
      <w:rPr>
        <w:rFonts w:ascii="Arial" w:eastAsia="Arial" w:hAnsi="Arial" w:cs="Arial"/>
        <w:sz w:val="22"/>
        <w:szCs w:val="22"/>
      </w:rPr>
    </w:pPr>
    <w:r>
      <w:t xml:space="preserve">   </w:t>
    </w:r>
    <w:r>
      <w:rPr>
        <w:noProof/>
        <w:lang w:eastAsia="cs-CZ"/>
      </w:rPr>
      <w:drawing>
        <wp:anchor distT="114300" distB="114300" distL="114300" distR="114300" simplePos="0" relativeHeight="251658240" behindDoc="0" locked="0" layoutInCell="1" hidden="0" allowOverlap="1" wp14:anchorId="7036F332" wp14:editId="071CC84B">
          <wp:simplePos x="0" y="0"/>
          <wp:positionH relativeFrom="column">
            <wp:posOffset>933450</wp:posOffset>
          </wp:positionH>
          <wp:positionV relativeFrom="paragraph">
            <wp:posOffset>514350</wp:posOffset>
          </wp:positionV>
          <wp:extent cx="1454944" cy="781359"/>
          <wp:effectExtent l="0" t="0" r="0" b="0"/>
          <wp:wrapTopAndBottom distT="114300" distB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6451" t="23440" r="6451" b="29868"/>
                  <a:stretch>
                    <a:fillRect/>
                  </a:stretch>
                </pic:blipFill>
                <pic:spPr>
                  <a:xfrm>
                    <a:off x="0" y="0"/>
                    <a:ext cx="1454944" cy="78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114300" distB="114300" distL="114300" distR="114300" simplePos="0" relativeHeight="251659264" behindDoc="0" locked="0" layoutInCell="1" hidden="0" allowOverlap="1" wp14:anchorId="763C93EC" wp14:editId="0D03CB29">
          <wp:simplePos x="0" y="0"/>
          <wp:positionH relativeFrom="column">
            <wp:posOffset>-419099</wp:posOffset>
          </wp:positionH>
          <wp:positionV relativeFrom="paragraph">
            <wp:posOffset>209550</wp:posOffset>
          </wp:positionV>
          <wp:extent cx="1347788" cy="1086925"/>
          <wp:effectExtent l="0" t="0" r="0" b="0"/>
          <wp:wrapTopAndBottom distT="114300" distB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108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114300" distB="114300" distL="114300" distR="114300" simplePos="0" relativeHeight="251660288" behindDoc="0" locked="0" layoutInCell="1" hidden="0" allowOverlap="1" wp14:anchorId="65959246" wp14:editId="361971FB">
          <wp:simplePos x="0" y="0"/>
          <wp:positionH relativeFrom="column">
            <wp:posOffset>2390775</wp:posOffset>
          </wp:positionH>
          <wp:positionV relativeFrom="paragraph">
            <wp:posOffset>561975</wp:posOffset>
          </wp:positionV>
          <wp:extent cx="1766888" cy="838793"/>
          <wp:effectExtent l="0" t="0" r="0" b="0"/>
          <wp:wrapTopAndBottom distT="114300" distB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888" cy="838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1312" behindDoc="0" locked="0" layoutInCell="1" hidden="0" allowOverlap="1" wp14:anchorId="093668E7" wp14:editId="07631AAC">
          <wp:simplePos x="0" y="0"/>
          <wp:positionH relativeFrom="column">
            <wp:posOffset>4238625</wp:posOffset>
          </wp:positionH>
          <wp:positionV relativeFrom="paragraph">
            <wp:posOffset>742950</wp:posOffset>
          </wp:positionV>
          <wp:extent cx="1133475" cy="38100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C6871E" w14:textId="77777777" w:rsidR="00956101" w:rsidRDefault="00956101">
    <w:pPr>
      <w:pStyle w:val="Normln1"/>
      <w:tabs>
        <w:tab w:val="center" w:pos="4320"/>
        <w:tab w:val="right" w:pos="82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FB0D" w14:textId="77777777" w:rsidR="0084001F" w:rsidRDefault="00840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25"/>
    <w:rsid w:val="00145880"/>
    <w:rsid w:val="002403D6"/>
    <w:rsid w:val="0031298A"/>
    <w:rsid w:val="00344B63"/>
    <w:rsid w:val="003E4AC0"/>
    <w:rsid w:val="004514EC"/>
    <w:rsid w:val="0045632B"/>
    <w:rsid w:val="00564E72"/>
    <w:rsid w:val="005802FD"/>
    <w:rsid w:val="005D4C1A"/>
    <w:rsid w:val="006E3EC6"/>
    <w:rsid w:val="00702896"/>
    <w:rsid w:val="007E0F1B"/>
    <w:rsid w:val="0084001F"/>
    <w:rsid w:val="0084243C"/>
    <w:rsid w:val="00956101"/>
    <w:rsid w:val="009E7822"/>
    <w:rsid w:val="00A4792B"/>
    <w:rsid w:val="00AB19C6"/>
    <w:rsid w:val="00B62D25"/>
    <w:rsid w:val="00BF1E82"/>
    <w:rsid w:val="00C01686"/>
    <w:rsid w:val="00C355FC"/>
    <w:rsid w:val="00C41CDE"/>
    <w:rsid w:val="00CF2134"/>
    <w:rsid w:val="00DC1989"/>
    <w:rsid w:val="00E80500"/>
    <w:rsid w:val="00E86AC2"/>
    <w:rsid w:val="00EA32D7"/>
    <w:rsid w:val="00EA67C7"/>
    <w:rsid w:val="00E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B1652"/>
  <w15:docId w15:val="{9F4E0DD8-35D2-44AD-BE2F-CA78FFB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632B"/>
    <w:pPr>
      <w:ind w:left="720"/>
      <w:contextualSpacing/>
    </w:pPr>
    <w:rPr>
      <w:rFonts w:ascii="Calibri" w:eastAsiaTheme="minorEastAsia" w:hAnsi="Calibr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0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1F"/>
  </w:style>
  <w:style w:type="paragraph" w:styleId="Footer">
    <w:name w:val="footer"/>
    <w:basedOn w:val="Normal"/>
    <w:link w:val="FooterChar"/>
    <w:uiPriority w:val="99"/>
    <w:unhideWhenUsed/>
    <w:rsid w:val="00840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kavalirova@tanecpraha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3503</Characters>
  <Application>Microsoft Office Word</Application>
  <DocSecurity>0</DocSecurity>
  <Lines>83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Tanec Praha o. s.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Swoboda Andre</cp:lastModifiedBy>
  <cp:revision>6</cp:revision>
  <dcterms:created xsi:type="dcterms:W3CDTF">2019-04-30T13:56:00Z</dcterms:created>
  <dcterms:modified xsi:type="dcterms:W3CDTF">2019-04-30T14:25:00Z</dcterms:modified>
</cp:coreProperties>
</file>